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Componentes del sistema</w:t>
      </w:r>
    </w:p>
    <w:p/>
    <w:p>
      <w:pPr/>
      <w:r>
        <w:rPr>
          <w:b w:val="1"/>
          <w:bCs w:val="1"/>
        </w:rPr>
        <w:t xml:space="preserve">DALI128 KNX-S pasarela DALI doble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90 x 71 x 58 mm;Garantía de fabricante: 5 años;UE1, EAN: 4007841089214;Color: Gris;Índice de protección: IP 20;Clase de aislamiento: II;Temperatura ambiente: de -5 a 45 °C;Material: Plástico;Conexión a la red: 110 – 240 V / 50 – 60 Hz;Cantidad de dispositivos DALI: 128;Salida de mando, DALI: 64 balastros electrónicos direccionables;Con acoplamiento de bus: Sí;Rango de tensión (mín.): 110 V;Rango de tensión (máx.): 240 V;KNX Medium: TP 256;KNX Secure: Sí;Tipo salida DALI: Multi-Master;Producto categoría: Componentes del sistema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089214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DALI128 KNX-S pasarela DALI doble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2026-08-20T01:21:23+02:00</dcterms:created>
  <dcterms:modified xsi:type="dcterms:W3CDTF">2026-08-20T01:21:23+02:00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